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71" w:rsidRDefault="005B4271" w:rsidP="00026F1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26F15">
        <w:rPr>
          <w:b/>
          <w:bCs/>
          <w:color w:val="000000"/>
          <w:sz w:val="28"/>
          <w:szCs w:val="28"/>
          <w:shd w:val="clear" w:color="auto" w:fill="FFFFFF"/>
        </w:rPr>
        <w:t>Эссе на тему: «Моя педагогическая философия»</w:t>
      </w:r>
    </w:p>
    <w:p w:rsidR="00026F15" w:rsidRDefault="00026F15" w:rsidP="00026F1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737B0" w:rsidRDefault="003737B0" w:rsidP="003737B0">
      <w:pPr>
        <w:jc w:val="right"/>
        <w:rPr>
          <w:bCs/>
          <w:i/>
          <w:color w:val="000000"/>
          <w:sz w:val="28"/>
          <w:szCs w:val="28"/>
          <w:shd w:val="clear" w:color="auto" w:fill="FFFFFF"/>
        </w:rPr>
      </w:pPr>
      <w:r w:rsidRPr="003737B0">
        <w:rPr>
          <w:bCs/>
          <w:i/>
          <w:color w:val="000000"/>
          <w:sz w:val="28"/>
          <w:szCs w:val="28"/>
          <w:shd w:val="clear" w:color="auto" w:fill="FFFFFF"/>
        </w:rPr>
        <w:t>«Дарите сказку детям»</w:t>
      </w:r>
      <w:r>
        <w:rPr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3737B0" w:rsidRPr="003737B0" w:rsidRDefault="003737B0" w:rsidP="003737B0">
      <w:pPr>
        <w:jc w:val="right"/>
        <w:rPr>
          <w:bCs/>
          <w:i/>
          <w:color w:val="000000"/>
          <w:sz w:val="28"/>
          <w:szCs w:val="28"/>
          <w:shd w:val="clear" w:color="auto" w:fill="FFFFFF"/>
        </w:rPr>
      </w:pPr>
    </w:p>
    <w:p w:rsidR="00026F15" w:rsidRPr="008B31B5" w:rsidRDefault="00026F15" w:rsidP="00026F1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31B5">
        <w:rPr>
          <w:rFonts w:ascii="Times New Roman" w:hAnsi="Times New Roman"/>
          <w:sz w:val="28"/>
          <w:szCs w:val="28"/>
        </w:rPr>
        <w:t xml:space="preserve">     Ребенок приходит в этот мир беспомощный и беззащитный, но уже со своими особенностями и задатками. Он пока не может обойтись без помощи взрослого и требует для себя много забот и внимания, но в ответ награждает своей ясной и чистой улыбкой. Малыш очень чутко реагирует на эмоциональное состояние взрослого, но и сам в свою очередь влияет на настроение родителей. Ребенок и взрослый взаимодействуют друг с другом, подстраиваются друг под друга, из</w:t>
      </w:r>
      <w:r>
        <w:rPr>
          <w:rFonts w:ascii="Times New Roman" w:hAnsi="Times New Roman"/>
          <w:sz w:val="28"/>
          <w:szCs w:val="28"/>
        </w:rPr>
        <w:t>меняют характер и мировоззрение</w:t>
      </w:r>
      <w:r w:rsidRPr="008B31B5">
        <w:rPr>
          <w:rFonts w:ascii="Times New Roman" w:hAnsi="Times New Roman"/>
          <w:sz w:val="28"/>
          <w:szCs w:val="28"/>
        </w:rPr>
        <w:t>.</w:t>
      </w:r>
    </w:p>
    <w:p w:rsidR="00026F15" w:rsidRPr="008B31B5" w:rsidRDefault="00026F15" w:rsidP="00026F1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31B5">
        <w:rPr>
          <w:rFonts w:ascii="Times New Roman" w:hAnsi="Times New Roman"/>
          <w:sz w:val="28"/>
          <w:szCs w:val="28"/>
        </w:rPr>
        <w:t xml:space="preserve">     Конечно, ведущая роль должна принадлежать взрослому. Вводя ребенка в социальный мир, нужно дать ему ориентиры: что хорошо, что плохо, что опасно, а что безопасно. Это не просто словесные инструкции, это должен быть личный пример, ведь Ушинский писал, что можно сколько угодно говорить ребенку, как нужно делать правильно, но он будет поступать </w:t>
      </w:r>
      <w:proofErr w:type="gramStart"/>
      <w:r w:rsidRPr="008B31B5">
        <w:rPr>
          <w:rFonts w:ascii="Times New Roman" w:hAnsi="Times New Roman"/>
          <w:sz w:val="28"/>
          <w:szCs w:val="28"/>
        </w:rPr>
        <w:t>так</w:t>
      </w:r>
      <w:proofErr w:type="gramEnd"/>
      <w:r w:rsidRPr="008B31B5">
        <w:rPr>
          <w:rFonts w:ascii="Times New Roman" w:hAnsi="Times New Roman"/>
          <w:sz w:val="28"/>
          <w:szCs w:val="28"/>
        </w:rPr>
        <w:t>, как поступаете вы. Значит в первую очередь, пытаясь влиять на воспитание и развитие ребенка, взрослый должен начинать с себя, самому постоянно расти и совершенствоваться эмоционально и духовно. «Спасись сам и вокруг тебя спасутся тысячи», - учил преподобный Серафим Саровский.</w:t>
      </w:r>
    </w:p>
    <w:p w:rsidR="003737B0" w:rsidRPr="003737B0" w:rsidRDefault="00026F15" w:rsidP="00026F15">
      <w:pPr>
        <w:spacing w:line="360" w:lineRule="auto"/>
        <w:ind w:firstLine="567"/>
        <w:jc w:val="both"/>
        <w:rPr>
          <w:sz w:val="28"/>
          <w:szCs w:val="28"/>
        </w:rPr>
      </w:pPr>
      <w:r w:rsidRPr="00031346">
        <w:rPr>
          <w:sz w:val="28"/>
          <w:szCs w:val="28"/>
        </w:rPr>
        <w:t xml:space="preserve">  </w:t>
      </w:r>
      <w:r w:rsidR="003737B0" w:rsidRPr="003737B0">
        <w:rPr>
          <w:sz w:val="28"/>
          <w:szCs w:val="28"/>
        </w:rPr>
        <w:t xml:space="preserve">Необходимо в начале жизни ребенка </w:t>
      </w:r>
      <w:proofErr w:type="spellStart"/>
      <w:r w:rsidR="003737B0" w:rsidRPr="003737B0">
        <w:rPr>
          <w:sz w:val="28"/>
          <w:szCs w:val="28"/>
        </w:rPr>
        <w:t>увлоечь</w:t>
      </w:r>
      <w:proofErr w:type="spellEnd"/>
      <w:r w:rsidR="003737B0" w:rsidRPr="003737B0">
        <w:rPr>
          <w:sz w:val="28"/>
          <w:szCs w:val="28"/>
        </w:rPr>
        <w:t xml:space="preserve">, </w:t>
      </w:r>
      <w:proofErr w:type="spellStart"/>
      <w:r w:rsidR="003737B0" w:rsidRPr="003737B0">
        <w:rPr>
          <w:sz w:val="28"/>
          <w:szCs w:val="28"/>
        </w:rPr>
        <w:t>погрузхить</w:t>
      </w:r>
      <w:proofErr w:type="spellEnd"/>
      <w:r w:rsidR="003737B0" w:rsidRPr="003737B0">
        <w:rPr>
          <w:sz w:val="28"/>
          <w:szCs w:val="28"/>
        </w:rPr>
        <w:t xml:space="preserve"> в мир игр и сказки. </w:t>
      </w:r>
      <w:r w:rsidR="003737B0" w:rsidRPr="003737B0">
        <w:rPr>
          <w:bCs/>
          <w:sz w:val="28"/>
          <w:szCs w:val="28"/>
          <w:shd w:val="clear" w:color="auto" w:fill="FFFFFF"/>
        </w:rPr>
        <w:t>Сказка</w:t>
      </w:r>
      <w:r w:rsidR="003737B0" w:rsidRPr="003737B0">
        <w:rPr>
          <w:sz w:val="28"/>
          <w:szCs w:val="28"/>
          <w:shd w:val="clear" w:color="auto" w:fill="FFFFFF"/>
        </w:rPr>
        <w:t> помогает правильно воспринимать окружающую действительность, учит доброте, пониманию, помогает распознавать зло и добро. </w:t>
      </w:r>
    </w:p>
    <w:p w:rsidR="00026F15" w:rsidRPr="00031346" w:rsidRDefault="00026F15" w:rsidP="00026F15">
      <w:pPr>
        <w:spacing w:line="360" w:lineRule="auto"/>
        <w:ind w:firstLine="567"/>
        <w:jc w:val="both"/>
        <w:rPr>
          <w:sz w:val="28"/>
          <w:szCs w:val="28"/>
        </w:rPr>
      </w:pPr>
      <w:r w:rsidRPr="00031346">
        <w:rPr>
          <w:sz w:val="28"/>
          <w:szCs w:val="28"/>
        </w:rPr>
        <w:t xml:space="preserve">  В ходе педагогической деятельности</w:t>
      </w:r>
      <w:r>
        <w:rPr>
          <w:sz w:val="28"/>
          <w:szCs w:val="28"/>
        </w:rPr>
        <w:t xml:space="preserve"> возникает особое общение между </w:t>
      </w:r>
      <w:r w:rsidRPr="00031346">
        <w:rPr>
          <w:sz w:val="28"/>
          <w:szCs w:val="28"/>
        </w:rPr>
        <w:t xml:space="preserve">педагогом и ребенком, каждый вступает в это общение, имея уже свой </w:t>
      </w:r>
      <w:proofErr w:type="gramStart"/>
      <w:r w:rsidRPr="00031346">
        <w:rPr>
          <w:sz w:val="28"/>
          <w:szCs w:val="28"/>
        </w:rPr>
        <w:t>собственный</w:t>
      </w:r>
      <w:proofErr w:type="gramEnd"/>
      <w:r w:rsidRPr="00031346">
        <w:rPr>
          <w:sz w:val="28"/>
          <w:szCs w:val="28"/>
        </w:rPr>
        <w:t xml:space="preserve"> опыт. Задача педагога с одной стороны, укрепить, развить свойственные ребенку способы мышления, позицию, картину мира; с другой стороны, поделиться своим жизненным опытом, своей духовной культурой.</w:t>
      </w:r>
    </w:p>
    <w:p w:rsidR="00026F15" w:rsidRDefault="00026F15" w:rsidP="00026F15">
      <w:pPr>
        <w:spacing w:line="360" w:lineRule="auto"/>
        <w:ind w:firstLine="567"/>
        <w:jc w:val="both"/>
        <w:rPr>
          <w:sz w:val="28"/>
          <w:szCs w:val="28"/>
        </w:rPr>
      </w:pPr>
      <w:r w:rsidRPr="00031346">
        <w:rPr>
          <w:color w:val="000000"/>
          <w:sz w:val="28"/>
          <w:szCs w:val="28"/>
        </w:rPr>
        <w:lastRenderedPageBreak/>
        <w:t xml:space="preserve">   </w:t>
      </w:r>
      <w:r w:rsidRPr="00031346">
        <w:rPr>
          <w:sz w:val="28"/>
          <w:szCs w:val="28"/>
        </w:rPr>
        <w:t xml:space="preserve"> Мы не имеем также права заранее решать за человека, каким ему быть, ибо каждый имеет право и должен сам прожить свою жизнь, не перекладывая на других ответственность за тот выбор, за те решения, которые ему приходится принимать. Уникальность и неповторимость каждой личности составляют богатство всего общества. Сам способ существования личности есть постоянный выход за пределы самой себя, стремление к росту и развитию, направление которого воспитатель не может предугадать заранее, и он не имеет права принимать сколько-нибудь ответственные решения за воспитуемого, какими бы само собой разумеющимися эти решения ни казались ему. Самый главный прием воспитания – это принятие человека таким, какой он есть, без прямых оценок и наставлений. Только в этом случае будет сохраняться у воспитателя контакт с воспитуемым, что является единственным условием плодотворного взаимодействия обоих участников воспитательного процесса. Однако это не означает, что воспитатель должен занимать пассивную позицию в отношении тех выборов и принципиальных решений, которые принимает его воспитанник. </w:t>
      </w:r>
    </w:p>
    <w:p w:rsidR="003737B0" w:rsidRDefault="00026F15" w:rsidP="00026F1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31346">
        <w:rPr>
          <w:sz w:val="28"/>
          <w:szCs w:val="28"/>
        </w:rPr>
        <w:t>Поэтому педагог должен быть самодостаточной личностью, обладать нравственными и духовными качествами, душевной чуткостью, творческим подходом к воспитанию. Только личность может влиять на воспитание и развитие личности.</w:t>
      </w:r>
      <w:r w:rsidR="003737B0">
        <w:rPr>
          <w:sz w:val="28"/>
          <w:szCs w:val="28"/>
        </w:rPr>
        <w:t xml:space="preserve"> </w:t>
      </w:r>
    </w:p>
    <w:p w:rsidR="003737B0" w:rsidRDefault="003737B0" w:rsidP="00026F15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37B0">
        <w:rPr>
          <w:color w:val="000000"/>
          <w:sz w:val="28"/>
          <w:szCs w:val="28"/>
          <w:shd w:val="clear" w:color="auto" w:fill="FFFFFF"/>
        </w:rPr>
        <w:t>Души маленьких детей открыты миру, и наша задача - помочь сделать так, чтобы их доверчивость и открытость не обернулась им во зло. Русские народные сказки – своеобразный «учебник», по которому ребенок начинает учиться жить. С помощью сказки малыш легко усвоит, что в мире, в котором он живет, просто необходимо соблюдать определенные правила: «Берегись бед, пока их нет!», «Не всякому верь – закрывай крепче дверь!», «Не преступай запреты, не робей и не сдавайся!».</w:t>
      </w:r>
    </w:p>
    <w:p w:rsidR="003737B0" w:rsidRDefault="003737B0" w:rsidP="00026F15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37B0">
        <w:rPr>
          <w:color w:val="000000"/>
          <w:sz w:val="28"/>
          <w:szCs w:val="28"/>
          <w:shd w:val="clear" w:color="auto" w:fill="FFFFFF"/>
        </w:rPr>
        <w:t xml:space="preserve">Сказка может в увлекательной форме и доступными для понимания ребенка словами представить окружающую жизнь, людей, их поступки, судьбы и в самое короткое время показать, к чему приводит тот или иной </w:t>
      </w:r>
      <w:r w:rsidRPr="003737B0">
        <w:rPr>
          <w:color w:val="000000"/>
          <w:sz w:val="28"/>
          <w:szCs w:val="28"/>
          <w:shd w:val="clear" w:color="auto" w:fill="FFFFFF"/>
        </w:rPr>
        <w:lastRenderedPageBreak/>
        <w:t>поступок героя. Сказка дает возможность за несколько минут «примерить» на себя и пережить чужую судьбу, чужие чувства, радости и горести. Эта уникальная возможность «проиграть» жизненные ситуации без ущерба для собственной жизни и судьбы ставит сказку в ряд с самыми эффективными способами образовательной работы с детьми.</w:t>
      </w:r>
    </w:p>
    <w:p w:rsidR="00026F15" w:rsidRPr="003737B0" w:rsidRDefault="003737B0" w:rsidP="00026F15">
      <w:pPr>
        <w:spacing w:line="360" w:lineRule="auto"/>
        <w:ind w:firstLine="567"/>
        <w:jc w:val="both"/>
        <w:rPr>
          <w:sz w:val="28"/>
          <w:szCs w:val="28"/>
        </w:rPr>
      </w:pPr>
      <w:r w:rsidRPr="003737B0">
        <w:rPr>
          <w:color w:val="000000"/>
          <w:sz w:val="28"/>
          <w:szCs w:val="28"/>
          <w:shd w:val="clear" w:color="auto" w:fill="FFFFFF"/>
        </w:rPr>
        <w:t>Игра в сказку помогает каждому малышу почувствовать себя ее героем, волшебником, творцом. Развивает у ребят фантазию, дает возможность почувствовать поддержку товарищей, которые всегда придут на помощь. Дает возможность слушателю побывать в таких вымышленных ситуациях, каких нет, и не может быть в окружающем мире. Сказка способна перед каждым из нас открыть дверцу, за которой свои и чужие радости и горести становятся осязаемыми, понятными, доступными для ума и сердца. Чужая душа перестает быть «потемками», а своя душа вдруг приобретает непривычные качества и свойства</w:t>
      </w:r>
      <w:r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26F15" w:rsidRPr="003737B0" w:rsidRDefault="00026F15" w:rsidP="00026F15">
      <w:pPr>
        <w:spacing w:line="360" w:lineRule="auto"/>
        <w:ind w:firstLine="567"/>
        <w:rPr>
          <w:b/>
          <w:bCs/>
          <w:sz w:val="28"/>
          <w:szCs w:val="28"/>
        </w:rPr>
      </w:pPr>
    </w:p>
    <w:p w:rsidR="00026F15" w:rsidRPr="00026F15" w:rsidRDefault="00026F15" w:rsidP="00026F1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sectPr w:rsidR="00026F15" w:rsidRPr="00026F15" w:rsidSect="0031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173E8"/>
    <w:multiLevelType w:val="hybridMultilevel"/>
    <w:tmpl w:val="67185F66"/>
    <w:lvl w:ilvl="0" w:tplc="669CFF78">
      <w:start w:val="1"/>
      <w:numFmt w:val="decimal"/>
      <w:lvlText w:val="%1."/>
      <w:lvlJc w:val="left"/>
      <w:pPr>
        <w:ind w:left="1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271"/>
    <w:rsid w:val="00026F15"/>
    <w:rsid w:val="00072344"/>
    <w:rsid w:val="001E2151"/>
    <w:rsid w:val="00316AEE"/>
    <w:rsid w:val="003737B0"/>
    <w:rsid w:val="005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D600-8B97-4571-B39E-56F82B87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B42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2017-12-13T14:40:00Z</dcterms:created>
  <dcterms:modified xsi:type="dcterms:W3CDTF">2022-06-17T07:58:00Z</dcterms:modified>
</cp:coreProperties>
</file>